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AC" w:rsidRDefault="00743C71">
      <w:pPr>
        <w:pStyle w:val="Standard"/>
        <w:spacing w:line="320" w:lineRule="exact"/>
        <w:rPr>
          <w:b/>
          <w:bCs/>
          <w:sz w:val="28"/>
          <w:szCs w:val="28"/>
        </w:rPr>
      </w:pPr>
      <w:r>
        <w:rPr>
          <w:b/>
          <w:bCs/>
          <w:sz w:val="28"/>
          <w:szCs w:val="28"/>
        </w:rPr>
        <w:t>申請特定工廠登記應檢附下列各項書件：</w:t>
      </w:r>
    </w:p>
    <w:tbl>
      <w:tblPr>
        <w:tblW w:w="10388" w:type="dxa"/>
        <w:jc w:val="center"/>
        <w:tblLayout w:type="fixed"/>
        <w:tblCellMar>
          <w:left w:w="10" w:type="dxa"/>
          <w:right w:w="10" w:type="dxa"/>
        </w:tblCellMar>
        <w:tblLook w:val="04A0"/>
      </w:tblPr>
      <w:tblGrid>
        <w:gridCol w:w="721"/>
        <w:gridCol w:w="4714"/>
        <w:gridCol w:w="4953"/>
      </w:tblGrid>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both"/>
            </w:pPr>
            <w:r>
              <w:t>項號</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ind w:firstLine="220"/>
              <w:jc w:val="center"/>
            </w:pPr>
            <w:r>
              <w:t>書件名稱</w:t>
            </w:r>
          </w:p>
        </w:tc>
        <w:tc>
          <w:tcPr>
            <w:tcW w:w="4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743C71">
            <w:pPr>
              <w:pStyle w:val="Standard"/>
              <w:spacing w:line="320" w:lineRule="exact"/>
              <w:jc w:val="center"/>
            </w:pPr>
            <w:r>
              <w:t>說明</w:t>
            </w:r>
          </w:p>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一</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pPr>
            <w:r>
              <w:t>特定工廠登記申請書。</w:t>
            </w:r>
          </w:p>
        </w:tc>
        <w:tc>
          <w:tcPr>
            <w:tcW w:w="49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743C71">
            <w:pPr>
              <w:pStyle w:val="Standard"/>
              <w:snapToGrid w:val="0"/>
              <w:spacing w:line="260" w:lineRule="exact"/>
              <w:ind w:left="453" w:hanging="453"/>
              <w:jc w:val="both"/>
            </w:pPr>
            <w:r>
              <w:t>一、各項申請書件之紙張大小，以</w:t>
            </w:r>
            <w:r>
              <w:t>A4</w:t>
            </w:r>
            <w:r>
              <w:t>尺寸為原則。</w:t>
            </w:r>
          </w:p>
          <w:p w:rsidR="00B351AC" w:rsidRDefault="00743C71">
            <w:pPr>
              <w:pStyle w:val="Standard"/>
              <w:snapToGrid w:val="0"/>
              <w:spacing w:line="260" w:lineRule="exact"/>
              <w:ind w:left="453" w:hanging="453"/>
              <w:jc w:val="both"/>
            </w:pPr>
            <w:r>
              <w:t>二、書件份數原則上為六份，惟各主管機關可視實際需要酌予增減，並於申請書上註明。</w:t>
            </w:r>
          </w:p>
          <w:p w:rsidR="00B351AC" w:rsidRDefault="00743C71">
            <w:pPr>
              <w:pStyle w:val="Standard"/>
              <w:snapToGrid w:val="0"/>
              <w:spacing w:line="260" w:lineRule="exact"/>
              <w:ind w:left="453" w:hanging="453"/>
              <w:jc w:val="both"/>
            </w:pPr>
            <w:r>
              <w:t>三、檢附影本均應附註「影本與正本相符」，並加蓋工廠及工廠負責人印章。</w:t>
            </w:r>
          </w:p>
          <w:p w:rsidR="00B351AC" w:rsidRDefault="00743C71">
            <w:pPr>
              <w:pStyle w:val="Standard"/>
              <w:snapToGrid w:val="0"/>
              <w:spacing w:line="260" w:lineRule="exact"/>
              <w:ind w:left="453" w:hanging="453"/>
              <w:jc w:val="both"/>
            </w:pPr>
            <w:r>
              <w:t>四、依收費標準規定，工廠登記之審查及登記費，每件新臺幣五千元。</w:t>
            </w:r>
          </w:p>
          <w:p w:rsidR="00B351AC" w:rsidRDefault="00743C71">
            <w:pPr>
              <w:pStyle w:val="Standard"/>
              <w:snapToGrid w:val="0"/>
              <w:spacing w:line="260" w:lineRule="exact"/>
              <w:ind w:left="453" w:hanging="453"/>
              <w:jc w:val="both"/>
            </w:pPr>
            <w:r>
              <w:t>五、設廠如屬訂有設廠標準者，應檢附符合設廠標準規定之作業場所配置圖。</w:t>
            </w:r>
          </w:p>
          <w:p w:rsidR="00B351AC" w:rsidRDefault="00743C71">
            <w:pPr>
              <w:pStyle w:val="Standard"/>
              <w:snapToGrid w:val="0"/>
              <w:spacing w:line="260" w:lineRule="exact"/>
              <w:ind w:left="453" w:hanging="453"/>
              <w:jc w:val="both"/>
            </w:pPr>
            <w:r>
              <w:t>六、產品如屬訂有設廠標準者，應俟辦理會勘並符合設廠標準規定後再行核准特定工廠登記。</w:t>
            </w:r>
          </w:p>
          <w:p w:rsidR="00B351AC" w:rsidRDefault="00743C71">
            <w:pPr>
              <w:pStyle w:val="Standard"/>
              <w:snapToGrid w:val="0"/>
              <w:spacing w:line="260" w:lineRule="exact"/>
              <w:ind w:left="453" w:hanging="453"/>
              <w:jc w:val="both"/>
            </w:pPr>
            <w:r>
              <w:t>七、產品如係一般食品工廠，應辦理會勘或出具衛生單位檢查合格證明書。</w:t>
            </w:r>
          </w:p>
          <w:p w:rsidR="00B351AC" w:rsidRDefault="00743C71">
            <w:pPr>
              <w:pStyle w:val="Standard"/>
              <w:snapToGrid w:val="0"/>
              <w:spacing w:line="260" w:lineRule="exact"/>
              <w:ind w:left="453" w:hanging="453"/>
              <w:jc w:val="both"/>
            </w:pPr>
            <w:r>
              <w:t>八、辦理第三項有關建築物消防設備圖說審查作業，其建築圖說應經建築師、測量技師或其他與測量相關專業技師簽證或取得政府機關核定文件（如建物成果測量圖）。</w:t>
            </w:r>
          </w:p>
          <w:p w:rsidR="00B351AC" w:rsidRDefault="00743C71">
            <w:pPr>
              <w:pStyle w:val="Standard"/>
              <w:snapToGrid w:val="0"/>
              <w:spacing w:line="260" w:lineRule="exact"/>
              <w:ind w:left="440" w:hanging="440"/>
              <w:jc w:val="both"/>
            </w:pPr>
            <w:r>
              <w:t>九、合法水源相關證明文件：水權狀或水費證明等。</w:t>
            </w:r>
          </w:p>
          <w:p w:rsidR="00B351AC" w:rsidRDefault="00743C71">
            <w:pPr>
              <w:pStyle w:val="Standard"/>
              <w:snapToGrid w:val="0"/>
              <w:spacing w:line="260" w:lineRule="exact"/>
              <w:ind w:left="431" w:hanging="431"/>
              <w:jc w:val="both"/>
            </w:pPr>
            <w:r>
              <w:t>十、供公眾使用建築物標準：都市計畫內使用電力（包括電熱）在三十七點五千瓦以上或其作業廠房之樓</w:t>
            </w:r>
            <w:r>
              <w:t>地板面積合計在二百平方公尺以上之工廠；都市計畫外使用電力（包括電熱）在七十五千瓦以上或其作業廠房之樓地板面積合計在五百平方公尺以上之工廠。</w:t>
            </w:r>
          </w:p>
          <w:p w:rsidR="00B351AC" w:rsidRDefault="00743C71">
            <w:pPr>
              <w:pStyle w:val="Standard"/>
              <w:snapToGrid w:val="0"/>
              <w:spacing w:line="260" w:lineRule="exact"/>
              <w:ind w:left="737" w:hanging="737"/>
              <w:jc w:val="both"/>
            </w:pPr>
            <w:r>
              <w:rPr>
                <w:bCs/>
              </w:rPr>
              <w:t>十一、</w:t>
            </w:r>
            <w:r>
              <w:rPr>
                <w:bCs/>
                <w:color w:val="FF0000"/>
              </w:rPr>
              <w:t>若建築物有承載固定結構物情形者，需合</w:t>
            </w:r>
            <w:r>
              <w:rPr>
                <w:bCs/>
                <w:color w:val="FF0000"/>
              </w:rPr>
              <w:t xml:space="preserve"> </w:t>
            </w:r>
            <w:r>
              <w:rPr>
                <w:bCs/>
                <w:color w:val="FF0000"/>
              </w:rPr>
              <w:t>併計算檢討，待完成補強改善後取得</w:t>
            </w:r>
            <w:r>
              <w:rPr>
                <w:bCs/>
                <w:color w:val="FF0000"/>
              </w:rPr>
              <w:t>建築物結構安全證明書或鑑定報告書。</w:t>
            </w:r>
          </w:p>
          <w:p w:rsidR="00B351AC" w:rsidRDefault="00743C71">
            <w:pPr>
              <w:pStyle w:val="Standard"/>
              <w:snapToGrid w:val="0"/>
              <w:spacing w:line="260" w:lineRule="exact"/>
              <w:ind w:left="660" w:hanging="660"/>
              <w:jc w:val="both"/>
            </w:pPr>
            <w:r>
              <w:t>十二、屬大量使用化學材料及化學品之產業類別</w:t>
            </w:r>
            <w:r>
              <w:t>17</w:t>
            </w:r>
            <w:r>
              <w:t>石油及煤製品製造業、</w:t>
            </w:r>
            <w:r>
              <w:t>18</w:t>
            </w:r>
            <w:r>
              <w:t>化學材料製造業、</w:t>
            </w:r>
            <w:r>
              <w:t>19</w:t>
            </w:r>
            <w:r>
              <w:t>化學製品製造業等</w:t>
            </w:r>
            <w:r>
              <w:t>3</w:t>
            </w:r>
            <w:r>
              <w:t>項產業類別者，於核准特定工廠登記時應個案副知勞檢單位請列為優先檢查對象。</w:t>
            </w:r>
          </w:p>
          <w:p w:rsidR="00B351AC" w:rsidRDefault="00743C71">
            <w:pPr>
              <w:pStyle w:val="Standard"/>
              <w:snapToGrid w:val="0"/>
              <w:spacing w:line="260" w:lineRule="exact"/>
              <w:ind w:left="660" w:hanging="660"/>
              <w:jc w:val="both"/>
            </w:pPr>
            <w:r>
              <w:t>十三、產品屬「食品添加物」、「食品添加物上游化工原料」者，申請書之「主要產品」填寫方式如下：</w:t>
            </w:r>
          </w:p>
          <w:p w:rsidR="00B351AC" w:rsidRDefault="00743C71">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60" w:lineRule="exact"/>
              <w:ind w:left="974" w:hanging="373"/>
              <w:jc w:val="both"/>
            </w:pPr>
            <w:r>
              <w:rPr>
                <w:rFonts w:ascii="Times New Roman" w:eastAsia="標楷體" w:hAnsi="Times New Roman" w:cs="Times New Roman"/>
                <w:sz w:val="22"/>
                <w:szCs w:val="22"/>
              </w:rPr>
              <w:t>產品屬「食品添加物」者，如屬單方則依衛生福利部之食品添加物分類詳細登記（『食品添加物</w:t>
            </w:r>
            <w:r>
              <w:rPr>
                <w:rFonts w:ascii="Times New Roman" w:eastAsia="Times New Roman" w:hAnsi="Times New Roman" w:cs="Times New Roman"/>
                <w:sz w:val="22"/>
                <w:szCs w:val="22"/>
              </w:rPr>
              <w:t xml:space="preserve"> </w:t>
            </w:r>
            <w:r>
              <w:rPr>
                <w:rFonts w:ascii="Times New Roman" w:eastAsia="標楷體" w:hAnsi="Times New Roman" w:cs="Times New Roman"/>
                <w:sz w:val="22"/>
                <w:szCs w:val="22"/>
              </w:rPr>
              <w:t>-</w:t>
            </w:r>
            <w:r>
              <w:rPr>
                <w:rFonts w:ascii="Times New Roman" w:eastAsia="標楷體" w:hAnsi="Times New Roman" w:cs="Times New Roman"/>
                <w:sz w:val="22"/>
                <w:szCs w:val="22"/>
              </w:rPr>
              <w:t>衛福部之分類』）填寫；如屬複方則以『食品添加物</w:t>
            </w:r>
            <w:r>
              <w:rPr>
                <w:rFonts w:ascii="Times New Roman" w:eastAsia="標楷體" w:hAnsi="Times New Roman" w:cs="Times New Roman"/>
                <w:sz w:val="22"/>
                <w:szCs w:val="22"/>
              </w:rPr>
              <w:t>-</w:t>
            </w:r>
            <w:r>
              <w:rPr>
                <w:rFonts w:ascii="Times New Roman" w:eastAsia="標楷體" w:hAnsi="Times New Roman" w:cs="Times New Roman"/>
                <w:sz w:val="22"/>
                <w:szCs w:val="22"/>
              </w:rPr>
              <w:t>複方』之產品分類登記填寫。例如：</w:t>
            </w:r>
            <w:r>
              <w:rPr>
                <w:rFonts w:ascii="Times New Roman" w:eastAsia="標楷體" w:hAnsi="Times New Roman" w:cs="Times New Roman"/>
                <w:sz w:val="22"/>
                <w:szCs w:val="22"/>
              </w:rPr>
              <w:t>089</w:t>
            </w:r>
            <w:r>
              <w:rPr>
                <w:rFonts w:ascii="Times New Roman" w:eastAsia="標楷體" w:hAnsi="Times New Roman" w:cs="Times New Roman"/>
                <w:sz w:val="22"/>
                <w:szCs w:val="22"/>
              </w:rPr>
              <w:t>其他食品（食品添加物：甜味劑</w:t>
            </w:r>
            <w:r>
              <w:rPr>
                <w:rFonts w:ascii="Times New Roman" w:eastAsia="標楷體" w:hAnsi="Times New Roman" w:cs="Times New Roman"/>
                <w:sz w:val="22"/>
                <w:szCs w:val="22"/>
              </w:rPr>
              <w:t>-</w:t>
            </w:r>
            <w:r>
              <w:rPr>
                <w:rFonts w:ascii="Times New Roman" w:eastAsia="標楷體" w:hAnsi="Times New Roman" w:cs="Times New Roman"/>
                <w:sz w:val="22"/>
                <w:szCs w:val="22"/>
              </w:rPr>
              <w:t>紐甜、複方）。</w:t>
            </w:r>
          </w:p>
          <w:p w:rsidR="00B351AC" w:rsidRDefault="00743C71">
            <w:pPr>
              <w:pStyle w:val="HTML"/>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spacing w:line="260" w:lineRule="exact"/>
              <w:ind w:left="974" w:hanging="373"/>
              <w:jc w:val="both"/>
              <w:rPr>
                <w:rFonts w:ascii="標楷體" w:eastAsia="標楷體" w:hAnsi="標楷體" w:cs="標楷體"/>
                <w:sz w:val="22"/>
                <w:szCs w:val="22"/>
              </w:rPr>
            </w:pPr>
            <w:r>
              <w:rPr>
                <w:rFonts w:ascii="標楷體" w:eastAsia="標楷體" w:hAnsi="標楷體" w:cs="標楷體"/>
                <w:sz w:val="22"/>
                <w:szCs w:val="22"/>
              </w:rPr>
              <w:t>產品屬「食品添加物上游化工原料」者，例如：</w:t>
            </w:r>
            <w:r>
              <w:rPr>
                <w:rFonts w:ascii="標楷體" w:eastAsia="標楷體" w:hAnsi="標楷體" w:cs="標楷體"/>
                <w:sz w:val="22"/>
                <w:szCs w:val="22"/>
              </w:rPr>
              <w:t>170</w:t>
            </w:r>
            <w:r>
              <w:rPr>
                <w:rFonts w:ascii="標楷體" w:eastAsia="標楷體" w:hAnsi="標楷體" w:cs="標楷體"/>
                <w:sz w:val="22"/>
                <w:szCs w:val="22"/>
              </w:rPr>
              <w:t>石油及煤製品（食品添加物上游化工原料：焦油、香油）、</w:t>
            </w:r>
            <w:r>
              <w:rPr>
                <w:rFonts w:ascii="標楷體" w:eastAsia="標楷體" w:hAnsi="標楷體" w:cs="標楷體"/>
                <w:sz w:val="22"/>
                <w:szCs w:val="22"/>
              </w:rPr>
              <w:t xml:space="preserve">181 </w:t>
            </w:r>
            <w:r>
              <w:rPr>
                <w:rFonts w:ascii="標楷體" w:eastAsia="標楷體" w:hAnsi="標楷體" w:cs="標楷體"/>
                <w:sz w:val="22"/>
                <w:szCs w:val="22"/>
              </w:rPr>
              <w:t>基本化學材料（食品添加物上游化工原料：乙醇）。</w:t>
            </w:r>
          </w:p>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二</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bCs/>
              </w:rPr>
            </w:pPr>
            <w:r>
              <w:rPr>
                <w:bCs/>
              </w:rPr>
              <w:t>屬低污染事業且為環保法令管制之事業種類、範圍及規模者，應依環境影響評估法、水污染防治法、空氣污染防治法、廢棄物清理法、毒性及關注化學物質管理法、土壤及地下水污染整治法或其他環保法令管制之類別，分別檢附環境保護主管機關出具之各項核准或許可證明文件。</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三</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bCs/>
              </w:rPr>
            </w:pPr>
            <w:r>
              <w:rPr>
                <w:bCs/>
              </w:rPr>
              <w:t>出具消防主管機關核發符合各類場所消防安全設備設置標準、公共危險物品及可燃性高壓氣體設置標準暨安全管理辦法之審查查驗核准或證明文件。</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四</w:t>
            </w:r>
          </w:p>
        </w:tc>
        <w:tc>
          <w:tcPr>
            <w:tcW w:w="4714" w:type="dxa"/>
            <w:tcBorders>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bCs/>
                <w:color w:val="FF0000"/>
              </w:rPr>
            </w:pPr>
            <w:r>
              <w:rPr>
                <w:bCs/>
                <w:color w:val="FF0000"/>
              </w:rPr>
              <w:t>出具消防主管機關勘查符合廠區外部消防水源檢核事項相關書圖之證明文件。</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五</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bCs/>
              </w:rPr>
            </w:pPr>
            <w:r>
              <w:rPr>
                <w:bCs/>
              </w:rPr>
              <w:t>合法水源相關證明文件。</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六</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bCs/>
              </w:rPr>
            </w:pPr>
            <w:r>
              <w:rPr>
                <w:bCs/>
              </w:rPr>
              <w:t>廢污水排注許可或同意文件。</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七</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bCs/>
              </w:rPr>
            </w:pPr>
            <w:r>
              <w:rPr>
                <w:bCs/>
              </w:rPr>
              <w:t>位於山坡地範圍，經認定須擬具水土保持計畫者，應檢附完工證明文件。</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八</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bCs/>
              </w:rPr>
            </w:pPr>
            <w:r>
              <w:rPr>
                <w:bCs/>
              </w:rPr>
              <w:t>已達供公眾使用建築物標準</w:t>
            </w:r>
            <w:r>
              <w:rPr>
                <w:bCs/>
                <w:color w:val="FF0000"/>
              </w:rPr>
              <w:t>或</w:t>
            </w:r>
            <w:r>
              <w:rPr>
                <w:bCs/>
                <w:color w:val="FF0000"/>
              </w:rPr>
              <w:t>建築物有承載固定結構物者</w:t>
            </w:r>
            <w:r>
              <w:rPr>
                <w:bCs/>
              </w:rPr>
              <w:t>，應檢附建築物結構安全證明書或鑑定報告書。</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九</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bCs/>
              </w:rPr>
            </w:pPr>
            <w:r>
              <w:rPr>
                <w:bCs/>
              </w:rPr>
              <w:t>屬工廠管理輔導法第</w:t>
            </w:r>
            <w:r>
              <w:rPr>
                <w:rFonts w:ascii="Times New Roman" w:hAnsi="Times New Roman"/>
                <w:bCs/>
              </w:rPr>
              <w:t>15</w:t>
            </w:r>
            <w:r>
              <w:rPr>
                <w:bCs/>
              </w:rPr>
              <w:t>條第</w:t>
            </w:r>
            <w:r>
              <w:rPr>
                <w:rFonts w:ascii="Times New Roman" w:hAnsi="Times New Roman"/>
                <w:bCs/>
              </w:rPr>
              <w:t>5</w:t>
            </w:r>
            <w:r>
              <w:rPr>
                <w:bCs/>
              </w:rPr>
              <w:t>款規定有設廠標準之工廠，應檢附符合標準之相關說明。</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十</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bCs/>
              </w:rPr>
            </w:pPr>
            <w:r>
              <w:rPr>
                <w:bCs/>
              </w:rPr>
              <w:t>屬工廠管理輔導法第</w:t>
            </w:r>
            <w:r>
              <w:rPr>
                <w:rFonts w:ascii="Times New Roman" w:hAnsi="Times New Roman"/>
                <w:bCs/>
              </w:rPr>
              <w:t>15</w:t>
            </w:r>
            <w:r>
              <w:rPr>
                <w:bCs/>
              </w:rPr>
              <w:t>條第</w:t>
            </w:r>
            <w:r>
              <w:rPr>
                <w:rFonts w:ascii="Times New Roman" w:hAnsi="Times New Roman"/>
                <w:bCs/>
              </w:rPr>
              <w:t>6</w:t>
            </w:r>
            <w:r>
              <w:rPr>
                <w:bCs/>
              </w:rPr>
              <w:t>款規定產品者，應檢附該法令主管機關出具之許可文件。</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十一</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rFonts w:ascii="新細明體, PMingLiU" w:hAnsi="新細明體, PMingLiU" w:cs="新細明體, PMingLiU" w:hint="eastAsia"/>
                <w:bCs/>
              </w:rPr>
            </w:pPr>
            <w:r>
              <w:rPr>
                <w:rFonts w:ascii="新細明體, PMingLiU" w:hAnsi="新細明體, PMingLiU" w:cs="新細明體, PMingLiU"/>
                <w:bCs/>
              </w:rPr>
              <w:t>依水利法第</w:t>
            </w:r>
            <w:r>
              <w:rPr>
                <w:rFonts w:ascii="Times New Roman" w:hAnsi="Times New Roman" w:cs="新細明體, PMingLiU"/>
                <w:bCs/>
              </w:rPr>
              <w:t>54</w:t>
            </w:r>
            <w:r>
              <w:rPr>
                <w:rFonts w:ascii="新細明體, PMingLiU" w:hAnsi="新細明體, PMingLiU" w:cs="新細明體, PMingLiU"/>
                <w:bCs/>
              </w:rPr>
              <w:t>條之</w:t>
            </w:r>
            <w:r>
              <w:rPr>
                <w:rFonts w:ascii="Times New Roman" w:hAnsi="Times New Roman" w:cs="新細明體, PMingLiU"/>
                <w:bCs/>
              </w:rPr>
              <w:t>3</w:t>
            </w:r>
            <w:r>
              <w:rPr>
                <w:rFonts w:ascii="新細明體, PMingLiU" w:hAnsi="新細明體, PMingLiU" w:cs="新細明體, PMingLiU"/>
                <w:bCs/>
              </w:rPr>
              <w:t>規定，用水量達每日三千立方公尺以上者，應檢附經濟部水利署核定之用水計畫。</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r w:rsidR="00B351AC" w:rsidTr="00B351AC">
        <w:tblPrEx>
          <w:tblCellMar>
            <w:top w:w="0" w:type="dxa"/>
            <w:bottom w:w="0" w:type="dxa"/>
          </w:tblCellMar>
        </w:tblPrEx>
        <w:trPr>
          <w:jc w:val="center"/>
        </w:trPr>
        <w:tc>
          <w:tcPr>
            <w:tcW w:w="721"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pacing w:line="320" w:lineRule="exact"/>
              <w:jc w:val="center"/>
            </w:pPr>
            <w:r>
              <w:t>十二</w:t>
            </w:r>
          </w:p>
        </w:tc>
        <w:tc>
          <w:tcPr>
            <w:tcW w:w="4714" w:type="dxa"/>
            <w:tcBorders>
              <w:top w:val="single" w:sz="4" w:space="0" w:color="000000"/>
              <w:left w:val="single" w:sz="4" w:space="0" w:color="000000"/>
              <w:bottom w:val="single" w:sz="4" w:space="0" w:color="000000"/>
            </w:tcBorders>
            <w:tcMar>
              <w:top w:w="0" w:type="dxa"/>
              <w:left w:w="108" w:type="dxa"/>
              <w:bottom w:w="0" w:type="dxa"/>
              <w:right w:w="108" w:type="dxa"/>
            </w:tcMar>
          </w:tcPr>
          <w:p w:rsidR="00B351AC" w:rsidRDefault="00743C71">
            <w:pPr>
              <w:pStyle w:val="Standard"/>
              <w:snapToGrid w:val="0"/>
              <w:spacing w:line="300" w:lineRule="exact"/>
              <w:jc w:val="both"/>
              <w:rPr>
                <w:rFonts w:ascii="新細明體, PMingLiU" w:hAnsi="新細明體, PMingLiU" w:cs="新細明體, PMingLiU" w:hint="eastAsia"/>
                <w:bCs/>
              </w:rPr>
            </w:pPr>
            <w:r>
              <w:rPr>
                <w:rFonts w:ascii="新細明體, PMingLiU" w:hAnsi="新細明體, PMingLiU" w:cs="新細明體, PMingLiU"/>
                <w:bCs/>
              </w:rPr>
              <w:t>其他依核定工廠改善計畫應檢附之文件或主管機關指定之文件。</w:t>
            </w:r>
          </w:p>
        </w:tc>
        <w:tc>
          <w:tcPr>
            <w:tcW w:w="495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51AC" w:rsidRDefault="00B351AC"/>
        </w:tc>
      </w:tr>
    </w:tbl>
    <w:p w:rsidR="00B351AC" w:rsidRDefault="00B351AC">
      <w:pPr>
        <w:pStyle w:val="Standard"/>
        <w:spacing w:line="60" w:lineRule="exact"/>
      </w:pPr>
    </w:p>
    <w:sectPr w:rsidR="00B351AC" w:rsidSect="00B351AC">
      <w:footerReference w:type="default" r:id="rId7"/>
      <w:pgSz w:w="11906" w:h="16838"/>
      <w:pgMar w:top="1134" w:right="1134" w:bottom="1134" w:left="1134" w:header="720" w:footer="85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71" w:rsidRDefault="00743C71" w:rsidP="00B351AC">
      <w:r>
        <w:separator/>
      </w:r>
    </w:p>
  </w:endnote>
  <w:endnote w:type="continuationSeparator" w:id="0">
    <w:p w:rsidR="00743C71" w:rsidRDefault="00743C71" w:rsidP="00B35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MingLiU">
    <w:altName w:val="Arial"/>
    <w:charset w:val="00"/>
    <w:family w:val="moder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新細明體, PMingLiU">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1AC" w:rsidRDefault="00B351AC">
    <w:pPr>
      <w:pStyle w:val="Footer"/>
      <w:tabs>
        <w:tab w:val="clear" w:pos="4153"/>
        <w:tab w:val="clear" w:pos="8306"/>
      </w:tabs>
      <w:ind w:right="-1"/>
      <w:jc w:val="right"/>
      <w:rPr>
        <w:rFonts w:ascii="Times New Roman" w:hAnsi="Times New Roman" w:cs="Calibri"/>
        <w:sz w:val="24"/>
        <w:szCs w:val="24"/>
      </w:rPr>
    </w:pPr>
    <w:r>
      <w:rPr>
        <w:rFonts w:ascii="Times New Roman" w:hAnsi="Times New Roman" w:cs="Calibri"/>
        <w:sz w:val="24"/>
        <w:szCs w:val="24"/>
      </w:rPr>
      <w:t>1100805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71" w:rsidRDefault="00743C71" w:rsidP="00B351AC">
      <w:r w:rsidRPr="00B351AC">
        <w:rPr>
          <w:color w:val="000000"/>
        </w:rPr>
        <w:separator/>
      </w:r>
    </w:p>
  </w:footnote>
  <w:footnote w:type="continuationSeparator" w:id="0">
    <w:p w:rsidR="00743C71" w:rsidRDefault="00743C71" w:rsidP="00B351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091"/>
    <w:multiLevelType w:val="multilevel"/>
    <w:tmpl w:val="B95C8568"/>
    <w:styleLink w:val="WW8Num1"/>
    <w:lvl w:ilvl="0">
      <w:start w:val="1"/>
      <w:numFmt w:val="japaneseCounting"/>
      <w:lvlText w:val="(%1)"/>
      <w:lvlJc w:val="left"/>
      <w:rPr>
        <w:rFonts w:ascii="Times New Roman" w:eastAsia="標楷體"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5A11AD7"/>
    <w:multiLevelType w:val="multilevel"/>
    <w:tmpl w:val="E5905C6A"/>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B351AC"/>
    <w:rsid w:val="00302ADC"/>
    <w:rsid w:val="00743C71"/>
    <w:rsid w:val="00B351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51AC"/>
    <w:rPr>
      <w:rFonts w:ascii="標楷體" w:eastAsia="標楷體" w:hAnsi="標楷體" w:cs="標楷體"/>
      <w:color w:val="000000"/>
      <w:sz w:val="22"/>
      <w:szCs w:val="22"/>
      <w:lang w:bidi="ar-SA"/>
    </w:rPr>
  </w:style>
  <w:style w:type="paragraph" w:customStyle="1" w:styleId="Heading">
    <w:name w:val="Heading"/>
    <w:basedOn w:val="Standard"/>
    <w:next w:val="Textbody"/>
    <w:rsid w:val="00B351AC"/>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B351AC"/>
    <w:pPr>
      <w:jc w:val="both"/>
    </w:pPr>
    <w:rPr>
      <w:sz w:val="32"/>
      <w:szCs w:val="20"/>
    </w:rPr>
  </w:style>
  <w:style w:type="paragraph" w:styleId="a3">
    <w:name w:val="List"/>
    <w:basedOn w:val="Textbody"/>
    <w:rsid w:val="00B351AC"/>
    <w:rPr>
      <w:rFonts w:cs="Mangal"/>
    </w:rPr>
  </w:style>
  <w:style w:type="paragraph" w:customStyle="1" w:styleId="Caption">
    <w:name w:val="Caption"/>
    <w:basedOn w:val="Standard"/>
    <w:rsid w:val="00B351AC"/>
    <w:pPr>
      <w:suppressLineNumbers/>
      <w:spacing w:before="120" w:after="120"/>
    </w:pPr>
    <w:rPr>
      <w:rFonts w:cs="Mangal"/>
      <w:i/>
      <w:iCs/>
      <w:sz w:val="24"/>
      <w:szCs w:val="24"/>
    </w:rPr>
  </w:style>
  <w:style w:type="paragraph" w:customStyle="1" w:styleId="Index">
    <w:name w:val="Index"/>
    <w:basedOn w:val="Standard"/>
    <w:rsid w:val="00B351AC"/>
    <w:pPr>
      <w:suppressLineNumbers/>
    </w:pPr>
    <w:rPr>
      <w:rFonts w:cs="Mangal"/>
    </w:rPr>
  </w:style>
  <w:style w:type="paragraph" w:styleId="a4">
    <w:name w:val="caption"/>
    <w:basedOn w:val="Standard"/>
    <w:rsid w:val="00B351AC"/>
    <w:pPr>
      <w:suppressLineNumbers/>
      <w:spacing w:before="120" w:after="120"/>
    </w:pPr>
    <w:rPr>
      <w:rFonts w:cs="Mangal"/>
      <w:i/>
      <w:iCs/>
      <w:sz w:val="24"/>
      <w:szCs w:val="24"/>
    </w:rPr>
  </w:style>
  <w:style w:type="paragraph" w:customStyle="1" w:styleId="HeaderandFooter">
    <w:name w:val="Header and Footer"/>
    <w:basedOn w:val="Standard"/>
    <w:rsid w:val="00B351AC"/>
    <w:pPr>
      <w:suppressLineNumbers/>
      <w:tabs>
        <w:tab w:val="center" w:pos="4819"/>
        <w:tab w:val="right" w:pos="9638"/>
      </w:tabs>
    </w:pPr>
  </w:style>
  <w:style w:type="paragraph" w:customStyle="1" w:styleId="Footer">
    <w:name w:val="Footer"/>
    <w:basedOn w:val="Standard"/>
    <w:rsid w:val="00B351AC"/>
    <w:pPr>
      <w:tabs>
        <w:tab w:val="center" w:pos="4153"/>
        <w:tab w:val="right" w:pos="8306"/>
      </w:tabs>
      <w:snapToGrid w:val="0"/>
    </w:pPr>
    <w:rPr>
      <w:sz w:val="20"/>
      <w:szCs w:val="20"/>
    </w:rPr>
  </w:style>
  <w:style w:type="paragraph" w:styleId="a5">
    <w:name w:val="Balloon Text"/>
    <w:basedOn w:val="Standard"/>
    <w:rsid w:val="00B351AC"/>
    <w:rPr>
      <w:rFonts w:ascii="Arial" w:hAnsi="Arial" w:cs="Arial"/>
      <w:sz w:val="18"/>
      <w:szCs w:val="18"/>
    </w:rPr>
  </w:style>
  <w:style w:type="paragraph" w:customStyle="1" w:styleId="Header">
    <w:name w:val="Header"/>
    <w:basedOn w:val="Standard"/>
    <w:rsid w:val="00B351AC"/>
    <w:pPr>
      <w:tabs>
        <w:tab w:val="center" w:pos="4153"/>
        <w:tab w:val="right" w:pos="8306"/>
      </w:tabs>
      <w:snapToGrid w:val="0"/>
    </w:pPr>
    <w:rPr>
      <w:sz w:val="20"/>
      <w:szCs w:val="20"/>
    </w:rPr>
  </w:style>
  <w:style w:type="paragraph" w:styleId="HTML">
    <w:name w:val="HTML Preformatted"/>
    <w:basedOn w:val="Standard"/>
    <w:rsid w:val="00B35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pPr>
    <w:rPr>
      <w:rFonts w:ascii="細明體, MingLiU" w:eastAsia="細明體, MingLiU" w:hAnsi="細明體, MingLiU" w:cs="細明體, MingLiU"/>
      <w:sz w:val="24"/>
      <w:szCs w:val="24"/>
    </w:rPr>
  </w:style>
  <w:style w:type="paragraph" w:customStyle="1" w:styleId="a6">
    <w:name w:val="字元 字元 字元 字元 字元 字元 字元 字元 字元 字元 字元 字元 字元 字元 字元 字元 字元"/>
    <w:basedOn w:val="Standard"/>
    <w:rsid w:val="00B351AC"/>
    <w:pPr>
      <w:widowControl/>
      <w:spacing w:after="160" w:line="240" w:lineRule="exact"/>
    </w:pPr>
    <w:rPr>
      <w:rFonts w:ascii="Tahoma" w:eastAsia="新細明體, PMingLiU" w:hAnsi="Tahoma" w:cs="Tahoma"/>
      <w:sz w:val="20"/>
      <w:szCs w:val="20"/>
    </w:rPr>
  </w:style>
  <w:style w:type="paragraph" w:customStyle="1" w:styleId="TableContents">
    <w:name w:val="Table Contents"/>
    <w:basedOn w:val="Standard"/>
    <w:rsid w:val="00B351AC"/>
    <w:pPr>
      <w:suppressLineNumbers/>
    </w:pPr>
  </w:style>
  <w:style w:type="paragraph" w:customStyle="1" w:styleId="TableHeading">
    <w:name w:val="Table Heading"/>
    <w:basedOn w:val="TableContents"/>
    <w:rsid w:val="00B351AC"/>
    <w:pPr>
      <w:jc w:val="center"/>
    </w:pPr>
    <w:rPr>
      <w:b/>
      <w:bCs/>
    </w:rPr>
  </w:style>
  <w:style w:type="paragraph" w:customStyle="1" w:styleId="DocumentMap">
    <w:name w:val="DocumentMap"/>
    <w:rsid w:val="00B351AC"/>
    <w:pPr>
      <w:widowControl/>
    </w:pPr>
    <w:rPr>
      <w:rFonts w:ascii="Times New Roman" w:eastAsia="Mangal" w:hAnsi="Times New Roman" w:cs="Times New Roman"/>
      <w:sz w:val="20"/>
      <w:szCs w:val="20"/>
      <w:lang w:val="zh-TW"/>
    </w:rPr>
  </w:style>
  <w:style w:type="paragraph" w:customStyle="1" w:styleId="1">
    <w:name w:val="表格內文1"/>
    <w:rsid w:val="00B351AC"/>
    <w:pPr>
      <w:widowControl/>
      <w:textAlignment w:val="auto"/>
    </w:pPr>
    <w:rPr>
      <w:rFonts w:ascii="Calibri" w:hAnsi="Calibri" w:cs="Calibri"/>
      <w:szCs w:val="22"/>
      <w:lang w:bidi="ar-SA"/>
    </w:rPr>
  </w:style>
  <w:style w:type="character" w:customStyle="1" w:styleId="WW8Num1z0">
    <w:name w:val="WW8Num1z0"/>
    <w:rsid w:val="00B351AC"/>
    <w:rPr>
      <w:rFonts w:ascii="Times New Roman" w:eastAsia="標楷體" w:hAnsi="Times New Roman" w:cs="Times New Roman"/>
      <w:sz w:val="22"/>
      <w:szCs w:val="22"/>
    </w:rPr>
  </w:style>
  <w:style w:type="character" w:customStyle="1" w:styleId="WW8Num2z0">
    <w:name w:val="WW8Num2z0"/>
    <w:rsid w:val="00B351AC"/>
  </w:style>
  <w:style w:type="character" w:customStyle="1" w:styleId="WW8Num2z1">
    <w:name w:val="WW8Num2z1"/>
    <w:rsid w:val="00B351AC"/>
  </w:style>
  <w:style w:type="character" w:customStyle="1" w:styleId="WW8Num2z2">
    <w:name w:val="WW8Num2z2"/>
    <w:rsid w:val="00B351AC"/>
  </w:style>
  <w:style w:type="character" w:customStyle="1" w:styleId="WW8Num2z3">
    <w:name w:val="WW8Num2z3"/>
    <w:rsid w:val="00B351AC"/>
  </w:style>
  <w:style w:type="character" w:customStyle="1" w:styleId="WW8Num2z4">
    <w:name w:val="WW8Num2z4"/>
    <w:rsid w:val="00B351AC"/>
  </w:style>
  <w:style w:type="character" w:customStyle="1" w:styleId="WW8Num2z5">
    <w:name w:val="WW8Num2z5"/>
    <w:rsid w:val="00B351AC"/>
  </w:style>
  <w:style w:type="character" w:customStyle="1" w:styleId="WW8Num2z6">
    <w:name w:val="WW8Num2z6"/>
    <w:rsid w:val="00B351AC"/>
  </w:style>
  <w:style w:type="character" w:customStyle="1" w:styleId="WW8Num2z7">
    <w:name w:val="WW8Num2z7"/>
    <w:rsid w:val="00B351AC"/>
  </w:style>
  <w:style w:type="character" w:customStyle="1" w:styleId="WW8Num2z8">
    <w:name w:val="WW8Num2z8"/>
    <w:rsid w:val="00B351AC"/>
  </w:style>
  <w:style w:type="character" w:customStyle="1" w:styleId="WW8Num1z1">
    <w:name w:val="WW8Num1z1"/>
    <w:rsid w:val="00B351AC"/>
  </w:style>
  <w:style w:type="character" w:customStyle="1" w:styleId="WW8Num1z2">
    <w:name w:val="WW8Num1z2"/>
    <w:rsid w:val="00B351AC"/>
  </w:style>
  <w:style w:type="character" w:customStyle="1" w:styleId="WW8Num1z3">
    <w:name w:val="WW8Num1z3"/>
    <w:rsid w:val="00B351AC"/>
  </w:style>
  <w:style w:type="character" w:customStyle="1" w:styleId="WW8Num1z4">
    <w:name w:val="WW8Num1z4"/>
    <w:rsid w:val="00B351AC"/>
  </w:style>
  <w:style w:type="character" w:customStyle="1" w:styleId="WW8Num1z5">
    <w:name w:val="WW8Num1z5"/>
    <w:rsid w:val="00B351AC"/>
  </w:style>
  <w:style w:type="character" w:customStyle="1" w:styleId="WW8Num1z6">
    <w:name w:val="WW8Num1z6"/>
    <w:rsid w:val="00B351AC"/>
  </w:style>
  <w:style w:type="character" w:customStyle="1" w:styleId="WW8Num1z7">
    <w:name w:val="WW8Num1z7"/>
    <w:rsid w:val="00B351AC"/>
  </w:style>
  <w:style w:type="character" w:customStyle="1" w:styleId="WW8Num1z8">
    <w:name w:val="WW8Num1z8"/>
    <w:rsid w:val="00B351AC"/>
  </w:style>
  <w:style w:type="character" w:customStyle="1" w:styleId="WW8Num3z0">
    <w:name w:val="WW8Num3z0"/>
    <w:rsid w:val="00B351AC"/>
  </w:style>
  <w:style w:type="character" w:customStyle="1" w:styleId="WW-">
    <w:name w:val="WW-預設段落字型"/>
    <w:rsid w:val="00B351AC"/>
  </w:style>
  <w:style w:type="character" w:customStyle="1" w:styleId="PageNumber">
    <w:name w:val="Page Number"/>
    <w:basedOn w:val="WW-"/>
    <w:rsid w:val="00B351AC"/>
  </w:style>
  <w:style w:type="character" w:customStyle="1" w:styleId="10">
    <w:name w:val="字元 字元1"/>
    <w:rsid w:val="00B351AC"/>
    <w:rPr>
      <w:kern w:val="3"/>
    </w:rPr>
  </w:style>
  <w:style w:type="character" w:customStyle="1" w:styleId="a7">
    <w:name w:val="字元 字元"/>
    <w:rsid w:val="00B351AC"/>
    <w:rPr>
      <w:rFonts w:ascii="細明體, MingLiU" w:eastAsia="細明體, MingLiU" w:hAnsi="細明體, MingLiU" w:cs="細明體, MingLiU"/>
      <w:sz w:val="24"/>
      <w:szCs w:val="24"/>
    </w:rPr>
  </w:style>
  <w:style w:type="numbering" w:customStyle="1" w:styleId="WW8Num1">
    <w:name w:val="WW8Num1"/>
    <w:basedOn w:val="a2"/>
    <w:rsid w:val="00B351AC"/>
    <w:pPr>
      <w:numPr>
        <w:numId w:val="1"/>
      </w:numPr>
    </w:pPr>
  </w:style>
  <w:style w:type="numbering" w:customStyle="1" w:styleId="WW8Num2">
    <w:name w:val="WW8Num2"/>
    <w:basedOn w:val="a2"/>
    <w:rsid w:val="00B351AC"/>
    <w:pPr>
      <w:numPr>
        <w:numId w:val="2"/>
      </w:numPr>
    </w:pPr>
  </w:style>
  <w:style w:type="paragraph" w:styleId="a8">
    <w:name w:val="footer"/>
    <w:basedOn w:val="a"/>
    <w:link w:val="a9"/>
    <w:uiPriority w:val="99"/>
    <w:semiHidden/>
    <w:unhideWhenUsed/>
    <w:rsid w:val="00B351AC"/>
    <w:pPr>
      <w:tabs>
        <w:tab w:val="center" w:pos="4153"/>
        <w:tab w:val="right" w:pos="8306"/>
      </w:tabs>
      <w:snapToGrid w:val="0"/>
    </w:pPr>
    <w:rPr>
      <w:sz w:val="20"/>
      <w:szCs w:val="18"/>
    </w:rPr>
  </w:style>
  <w:style w:type="character" w:customStyle="1" w:styleId="a9">
    <w:name w:val="頁尾 字元"/>
    <w:basedOn w:val="a0"/>
    <w:link w:val="a8"/>
    <w:uiPriority w:val="99"/>
    <w:semiHidden/>
    <w:rsid w:val="00B351AC"/>
    <w:rPr>
      <w:sz w:val="20"/>
      <w:szCs w:val="18"/>
    </w:rPr>
  </w:style>
  <w:style w:type="paragraph" w:styleId="aa">
    <w:name w:val="header"/>
    <w:basedOn w:val="a"/>
    <w:link w:val="ab"/>
    <w:uiPriority w:val="99"/>
    <w:semiHidden/>
    <w:unhideWhenUsed/>
    <w:rsid w:val="00302ADC"/>
    <w:pPr>
      <w:tabs>
        <w:tab w:val="center" w:pos="4153"/>
        <w:tab w:val="right" w:pos="8306"/>
      </w:tabs>
      <w:snapToGrid w:val="0"/>
    </w:pPr>
    <w:rPr>
      <w:sz w:val="20"/>
      <w:szCs w:val="18"/>
    </w:rPr>
  </w:style>
  <w:style w:type="character" w:customStyle="1" w:styleId="ab">
    <w:name w:val="頁首 字元"/>
    <w:basedOn w:val="a0"/>
    <w:link w:val="aa"/>
    <w:uiPriority w:val="99"/>
    <w:semiHidden/>
    <w:rsid w:val="00302ADC"/>
    <w:rPr>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附表一</dc:title>
  <dc:creator>13024</dc:creator>
  <cp:lastModifiedBy>廖秀原</cp:lastModifiedBy>
  <cp:revision>1</cp:revision>
  <cp:lastPrinted>1995-11-21T17:41:00Z</cp:lastPrinted>
  <dcterms:created xsi:type="dcterms:W3CDTF">2020-07-24T07:06:00Z</dcterms:created>
  <dcterms:modified xsi:type="dcterms:W3CDTF">2021-08-06T00:58:00Z</dcterms:modified>
</cp:coreProperties>
</file>